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E0B99" w14:textId="372DDB3D" w:rsidR="00AD4F04" w:rsidRPr="00AD4F04" w:rsidRDefault="00AD4F04" w:rsidP="00AD4F04">
      <w:pPr>
        <w:spacing w:before="100" w:beforeAutospacing="1" w:after="100" w:afterAutospacing="1" w:line="240" w:lineRule="auto"/>
        <w:outlineLvl w:val="3"/>
        <w:rPr>
          <w:rFonts w:ascii="Calibri" w:eastAsia="Times New Roman" w:hAnsi="Calibri" w:cs="Calibri"/>
          <w:b/>
          <w:bCs/>
          <w:kern w:val="0"/>
          <w:sz w:val="24"/>
          <w:szCs w:val="24"/>
          <w14:ligatures w14:val="none"/>
        </w:rPr>
      </w:pPr>
      <w:r w:rsidRPr="00AD4F04">
        <w:rPr>
          <w:rFonts w:ascii="Calibri" w:eastAsia="Times New Roman" w:hAnsi="Calibri" w:cs="Calibri"/>
          <w:b/>
          <w:bCs/>
          <w:kern w:val="0"/>
          <w:sz w:val="24"/>
          <w:szCs w:val="24"/>
          <w14:ligatures w14:val="none"/>
        </w:rPr>
        <w:t>ON-YOUR-OWN DAY TRIP OPTIONS:</w:t>
      </w:r>
    </w:p>
    <w:p w14:paraId="735FD99A"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b/>
          <w:bCs/>
          <w:kern w:val="0"/>
          <w:sz w:val="24"/>
          <w:szCs w:val="24"/>
          <w14:ligatures w14:val="none"/>
        </w:rPr>
        <w:t>Bothwell Lodge State Historic Site:</w:t>
      </w:r>
      <w:r w:rsidRPr="00AD4F04">
        <w:rPr>
          <w:rFonts w:ascii="Calibri" w:eastAsia="Times New Roman" w:hAnsi="Calibri" w:cs="Calibri"/>
          <w:kern w:val="0"/>
          <w:sz w:val="24"/>
          <w:szCs w:val="24"/>
          <w14:ligatures w14:val="none"/>
        </w:rPr>
        <w:br/>
      </w:r>
      <w:r w:rsidRPr="00AD4F04">
        <w:rPr>
          <w:rFonts w:ascii="Calibri" w:eastAsia="Times New Roman" w:hAnsi="Calibri" w:cs="Calibri"/>
          <w:kern w:val="0"/>
          <w:sz w:val="24"/>
          <w:szCs w:val="24"/>
          <w14:ligatures w14:val="none"/>
        </w:rPr>
        <w:br/>
        <w:t xml:space="preserve">With a commanding view from atop a bluff, Bothwell Lodge State Historic Site is one of the best representations of early 20th Century sensibilities in the Midwest. Visitors can enjoy this "highest lookout point around" free of charge by just parking at the top and taking in the view. Or, you can </w:t>
      </w:r>
      <w:hyperlink r:id="rId4" w:history="1">
        <w:r w:rsidRPr="00AD4F04">
          <w:rPr>
            <w:rFonts w:ascii="Calibri" w:eastAsia="Times New Roman" w:hAnsi="Calibri" w:cs="Calibri"/>
            <w:color w:val="0000FF"/>
            <w:kern w:val="0"/>
            <w:sz w:val="24"/>
            <w:szCs w:val="24"/>
            <w:u w:val="single"/>
            <w14:ligatures w14:val="none"/>
          </w:rPr>
          <w:t>click here</w:t>
        </w:r>
      </w:hyperlink>
      <w:r w:rsidRPr="00AD4F04">
        <w:rPr>
          <w:rFonts w:ascii="Calibri" w:eastAsia="Times New Roman" w:hAnsi="Calibri" w:cs="Calibri"/>
          <w:kern w:val="0"/>
          <w:sz w:val="24"/>
          <w:szCs w:val="24"/>
          <w14:ligatures w14:val="none"/>
        </w:rPr>
        <w:t xml:space="preserve"> for more information about scheduling a tour. The Bothwell Lodge is a 31-room, 12,000-square-foot lodge built atop two natural caves by Sedalia lawyer John Homer Bothwell. You will marvel at the owner’s eclectic tastes and how a country gentleman furnished a recreational lodge for himself and his friends. Most of the furnishings in the house are original, and the property also has a three-mile hiking and mountain biking trail. __________________________________________________________________</w:t>
      </w:r>
    </w:p>
    <w:p w14:paraId="3F2BCDCD"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b/>
          <w:bCs/>
          <w:kern w:val="0"/>
          <w:sz w:val="24"/>
          <w:szCs w:val="24"/>
          <w14:ligatures w14:val="none"/>
        </w:rPr>
        <w:t>Hermann, Missouri</w:t>
      </w:r>
      <w:r w:rsidRPr="00AD4F04">
        <w:rPr>
          <w:rFonts w:ascii="Calibri" w:eastAsia="Times New Roman" w:hAnsi="Calibri" w:cs="Calibri"/>
          <w:kern w:val="0"/>
          <w:sz w:val="24"/>
          <w:szCs w:val="24"/>
          <w14:ligatures w14:val="none"/>
        </w:rPr>
        <w:t> </w:t>
      </w:r>
      <w:r w:rsidRPr="00AD4F04">
        <w:rPr>
          <w:rFonts w:ascii="Calibri" w:eastAsia="Times New Roman" w:hAnsi="Calibri" w:cs="Calibri"/>
          <w:kern w:val="0"/>
          <w:sz w:val="24"/>
          <w:szCs w:val="24"/>
          <w14:ligatures w14:val="none"/>
        </w:rPr>
        <w:br/>
      </w:r>
      <w:r w:rsidRPr="00AD4F04">
        <w:rPr>
          <w:rFonts w:ascii="Calibri" w:eastAsia="Times New Roman" w:hAnsi="Calibri" w:cs="Calibri"/>
          <w:kern w:val="0"/>
          <w:sz w:val="24"/>
          <w:szCs w:val="24"/>
          <w14:ligatures w14:val="none"/>
        </w:rPr>
        <w:br/>
        <w:t>Named by Travel and Leisure Magazine as one of the 20 “most beautiful small towns” in the U.S., Herman is the home of many wineries, restaurants and historical sites. Stephen Foutes from Travel and Leisure Magazine states: “Hermann sits amid rolling hills along the Missouri River surrounded by wineries. It’s often referred to as Missouri’s Rhineland because of the area’s rich German heritage." Hermann is about a two- hour drive from Sedalia. There is also access to the Katy Trail near Hermann. </w:t>
      </w:r>
      <w:r w:rsidRPr="00AD4F04">
        <w:rPr>
          <w:rFonts w:ascii="Calibri" w:eastAsia="Times New Roman" w:hAnsi="Calibri" w:cs="Calibri"/>
          <w:kern w:val="0"/>
          <w:sz w:val="24"/>
          <w:szCs w:val="24"/>
          <w14:ligatures w14:val="none"/>
        </w:rPr>
        <w:br/>
        <w:t>__________________________________________________________________</w:t>
      </w:r>
    </w:p>
    <w:p w14:paraId="0E82F7D5"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b/>
          <w:bCs/>
          <w:kern w:val="0"/>
          <w:sz w:val="24"/>
          <w:szCs w:val="24"/>
          <w14:ligatures w14:val="none"/>
        </w:rPr>
        <w:t>Missouri Star Quilt Company</w:t>
      </w:r>
      <w:r w:rsidRPr="00AD4F04">
        <w:rPr>
          <w:rFonts w:ascii="Calibri" w:eastAsia="Times New Roman" w:hAnsi="Calibri" w:cs="Calibri"/>
          <w:kern w:val="0"/>
          <w:sz w:val="24"/>
          <w:szCs w:val="24"/>
          <w14:ligatures w14:val="none"/>
        </w:rPr>
        <w:t> </w:t>
      </w:r>
    </w:p>
    <w:p w14:paraId="516A6F5C"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 xml:space="preserve">The premier quilt shop known throughout the world </w:t>
      </w:r>
      <w:proofErr w:type="gramStart"/>
      <w:r w:rsidRPr="00AD4F04">
        <w:rPr>
          <w:rFonts w:ascii="Calibri" w:eastAsia="Times New Roman" w:hAnsi="Calibri" w:cs="Calibri"/>
          <w:kern w:val="0"/>
          <w:sz w:val="24"/>
          <w:szCs w:val="24"/>
          <w14:ligatures w14:val="none"/>
        </w:rPr>
        <w:t>by</w:t>
      </w:r>
      <w:proofErr w:type="gramEnd"/>
      <w:r w:rsidRPr="00AD4F04">
        <w:rPr>
          <w:rFonts w:ascii="Calibri" w:eastAsia="Times New Roman" w:hAnsi="Calibri" w:cs="Calibri"/>
          <w:kern w:val="0"/>
          <w:sz w:val="24"/>
          <w:szCs w:val="24"/>
          <w14:ligatures w14:val="none"/>
        </w:rPr>
        <w:t xml:space="preserve"> quilters located in Hamilton, MO (also the hometown of J.C. Penney). Hamilton is known as Quilt </w:t>
      </w:r>
      <w:proofErr w:type="gramStart"/>
      <w:r w:rsidRPr="00AD4F04">
        <w:rPr>
          <w:rFonts w:ascii="Calibri" w:eastAsia="Times New Roman" w:hAnsi="Calibri" w:cs="Calibri"/>
          <w:kern w:val="0"/>
          <w:sz w:val="24"/>
          <w:szCs w:val="24"/>
          <w14:ligatures w14:val="none"/>
        </w:rPr>
        <w:t>City</w:t>
      </w:r>
      <w:proofErr w:type="gramEnd"/>
      <w:r w:rsidRPr="00AD4F04">
        <w:rPr>
          <w:rFonts w:ascii="Calibri" w:eastAsia="Times New Roman" w:hAnsi="Calibri" w:cs="Calibri"/>
          <w:kern w:val="0"/>
          <w:sz w:val="24"/>
          <w:szCs w:val="24"/>
          <w14:ligatures w14:val="none"/>
        </w:rPr>
        <w:t xml:space="preserve"> and some refer to it as “The Disney Land for Quilters.” Hamilton is about a two-hour drive from Sedalia. </w:t>
      </w:r>
      <w:r w:rsidRPr="00AD4F04">
        <w:rPr>
          <w:rFonts w:ascii="Calibri" w:eastAsia="Times New Roman" w:hAnsi="Calibri" w:cs="Calibri"/>
          <w:kern w:val="0"/>
          <w:sz w:val="24"/>
          <w:szCs w:val="24"/>
          <w14:ligatures w14:val="none"/>
        </w:rPr>
        <w:br/>
        <w:t>__________________________________________________________________</w:t>
      </w:r>
    </w:p>
    <w:p w14:paraId="7B3EF31C"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b/>
          <w:bCs/>
          <w:kern w:val="0"/>
          <w:sz w:val="24"/>
          <w:szCs w:val="24"/>
          <w14:ligatures w14:val="none"/>
        </w:rPr>
        <w:t>Bass Pro Shop National Headquarters and Store </w:t>
      </w:r>
    </w:p>
    <w:p w14:paraId="39017F72"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Located at 1 Bass Pro Drive in Springfield, MO. Explore the 300,000 square foot showroom with unique features including: a Tracker boat showroom, an indoor firing range, thousands of items and supplies for fishing (salt and freshwater), hunting, camping, boating, electronics, archery, home and cabin, auto and ATV, footwear and clothing. Hemingway’s Blue Water Café is located inside the store. Johnny Morris’ Wonders of Wildlife and Aquarium Museums is located on the campus of the Bass Pro Shop. </w:t>
      </w:r>
      <w:r w:rsidRPr="00AD4F04">
        <w:rPr>
          <w:rFonts w:ascii="Calibri" w:eastAsia="Times New Roman" w:hAnsi="Calibri" w:cs="Calibri"/>
          <w:kern w:val="0"/>
          <w:sz w:val="24"/>
          <w:szCs w:val="24"/>
          <w14:ligatures w14:val="none"/>
        </w:rPr>
        <w:br/>
        <w:t>__________________________________________________________________</w:t>
      </w:r>
    </w:p>
    <w:p w14:paraId="490C238F" w14:textId="77777777" w:rsidR="00AD4F04" w:rsidRDefault="00AD4F04" w:rsidP="00AD4F04">
      <w:pPr>
        <w:spacing w:before="100" w:beforeAutospacing="1" w:after="100" w:afterAutospacing="1" w:line="240" w:lineRule="auto"/>
        <w:rPr>
          <w:rFonts w:ascii="Calibri" w:eastAsia="Times New Roman" w:hAnsi="Calibri" w:cs="Calibri"/>
          <w:b/>
          <w:bCs/>
          <w:kern w:val="0"/>
          <w:sz w:val="24"/>
          <w:szCs w:val="24"/>
          <w14:ligatures w14:val="none"/>
        </w:rPr>
      </w:pPr>
    </w:p>
    <w:p w14:paraId="7B00179F" w14:textId="77777777" w:rsidR="00AD4F04" w:rsidRDefault="00AD4F04" w:rsidP="00AD4F04">
      <w:pPr>
        <w:spacing w:before="100" w:beforeAutospacing="1" w:after="100" w:afterAutospacing="1" w:line="240" w:lineRule="auto"/>
        <w:rPr>
          <w:rFonts w:ascii="Calibri" w:eastAsia="Times New Roman" w:hAnsi="Calibri" w:cs="Calibri"/>
          <w:b/>
          <w:bCs/>
          <w:kern w:val="0"/>
          <w:sz w:val="24"/>
          <w:szCs w:val="24"/>
          <w14:ligatures w14:val="none"/>
        </w:rPr>
      </w:pPr>
    </w:p>
    <w:p w14:paraId="0982FF13" w14:textId="71BD01EF"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b/>
          <w:bCs/>
          <w:kern w:val="0"/>
          <w:sz w:val="24"/>
          <w:szCs w:val="24"/>
          <w14:ligatures w14:val="none"/>
        </w:rPr>
        <w:lastRenderedPageBreak/>
        <w:t>Wonders of Wildlife</w:t>
      </w:r>
    </w:p>
    <w:p w14:paraId="01803A66"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 xml:space="preserve">Spanning 350,000 square feet with over 1.5 miles of trails, Wonders of Wildlife takes you on a journey through immersive habitats that entertain and educate while sharing the story of America’s most significant conservationists throughout history and today. The experience celebrates those who hunt, fish, and act as stewards of the land and water. Located next to Bass Pro Shops National Headquarters, the campus is a centerpiece of America’s Conservation Capital in Missouri’s Ozark Mountains.”  Tickets can be purchased online via the Wonders of Wildlife website: </w:t>
      </w:r>
      <w:hyperlink r:id="rId5" w:history="1">
        <w:r w:rsidRPr="00AD4F04">
          <w:rPr>
            <w:rFonts w:ascii="Calibri" w:eastAsia="Times New Roman" w:hAnsi="Calibri" w:cs="Calibri"/>
            <w:color w:val="0000FF"/>
            <w:kern w:val="0"/>
            <w:sz w:val="24"/>
            <w:szCs w:val="24"/>
            <w:u w:val="single"/>
            <w14:ligatures w14:val="none"/>
          </w:rPr>
          <w:t>www.wondersofwildlife.org/tickets-pricing</w:t>
        </w:r>
      </w:hyperlink>
      <w:r w:rsidRPr="00AD4F04">
        <w:rPr>
          <w:rFonts w:ascii="Calibri" w:eastAsia="Times New Roman" w:hAnsi="Calibri" w:cs="Calibri"/>
          <w:kern w:val="0"/>
          <w:sz w:val="24"/>
          <w:szCs w:val="24"/>
          <w14:ligatures w14:val="none"/>
        </w:rPr>
        <w:t>. </w:t>
      </w:r>
      <w:r w:rsidRPr="00AD4F04">
        <w:rPr>
          <w:rFonts w:ascii="Calibri" w:eastAsia="Times New Roman" w:hAnsi="Calibri" w:cs="Calibri"/>
          <w:kern w:val="0"/>
          <w:sz w:val="24"/>
          <w:szCs w:val="24"/>
          <w14:ligatures w14:val="none"/>
        </w:rPr>
        <w:br/>
        <w:t>___________________________________________________________________</w:t>
      </w:r>
    </w:p>
    <w:p w14:paraId="2F4CFAE7"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b/>
          <w:bCs/>
          <w:kern w:val="0"/>
          <w:sz w:val="24"/>
          <w:szCs w:val="24"/>
          <w14:ligatures w14:val="none"/>
        </w:rPr>
        <w:t>State Historical Society of Missouri Art Gallery</w:t>
      </w:r>
      <w:r w:rsidRPr="00AD4F04">
        <w:rPr>
          <w:rFonts w:ascii="Calibri" w:eastAsia="Times New Roman" w:hAnsi="Calibri" w:cs="Calibri"/>
          <w:kern w:val="0"/>
          <w:sz w:val="24"/>
          <w:szCs w:val="24"/>
          <w14:ligatures w14:val="none"/>
        </w:rPr>
        <w:t> </w:t>
      </w:r>
    </w:p>
    <w:p w14:paraId="37422AF7"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Featuring exhibits including "The Year of Peril" series by Thomas Hart Benton and works by George Caleb Bingham. The gallery is located at 605 Elm Street in Columbia. </w:t>
      </w:r>
      <w:r w:rsidRPr="00AD4F04">
        <w:rPr>
          <w:rFonts w:ascii="Calibri" w:eastAsia="Times New Roman" w:hAnsi="Calibri" w:cs="Calibri"/>
          <w:kern w:val="0"/>
          <w:sz w:val="24"/>
          <w:szCs w:val="24"/>
          <w14:ligatures w14:val="none"/>
        </w:rPr>
        <w:br/>
        <w:t>___________________________________________________________________</w:t>
      </w:r>
    </w:p>
    <w:p w14:paraId="007709CF"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b/>
          <w:bCs/>
          <w:kern w:val="0"/>
          <w:sz w:val="24"/>
          <w:szCs w:val="24"/>
          <w14:ligatures w14:val="none"/>
        </w:rPr>
        <w:t>America’s National Churchill Museum</w:t>
      </w:r>
      <w:r w:rsidRPr="00AD4F04">
        <w:rPr>
          <w:rFonts w:ascii="Calibri" w:eastAsia="Times New Roman" w:hAnsi="Calibri" w:cs="Calibri"/>
          <w:kern w:val="0"/>
          <w:sz w:val="24"/>
          <w:szCs w:val="24"/>
          <w14:ligatures w14:val="none"/>
        </w:rPr>
        <w:br/>
      </w:r>
      <w:r w:rsidRPr="00AD4F04">
        <w:rPr>
          <w:rFonts w:ascii="Calibri" w:eastAsia="Times New Roman" w:hAnsi="Calibri" w:cs="Calibri"/>
          <w:kern w:val="0"/>
          <w:sz w:val="24"/>
          <w:szCs w:val="24"/>
          <w14:ligatures w14:val="none"/>
        </w:rPr>
        <w:br/>
        <w:t xml:space="preserve">The National Churchill Museum </w:t>
      </w:r>
      <w:proofErr w:type="spellStart"/>
      <w:r w:rsidRPr="00AD4F04">
        <w:rPr>
          <w:rFonts w:ascii="Calibri" w:eastAsia="Times New Roman" w:hAnsi="Calibri" w:cs="Calibri"/>
          <w:kern w:val="0"/>
          <w:sz w:val="24"/>
          <w:szCs w:val="24"/>
          <w14:ligatures w14:val="none"/>
        </w:rPr>
        <w:t>s</w:t>
      </w:r>
      <w:proofErr w:type="spellEnd"/>
      <w:r w:rsidRPr="00AD4F04">
        <w:rPr>
          <w:rFonts w:ascii="Calibri" w:eastAsia="Times New Roman" w:hAnsi="Calibri" w:cs="Calibri"/>
          <w:kern w:val="0"/>
          <w:sz w:val="24"/>
          <w:szCs w:val="24"/>
          <w14:ligatures w14:val="none"/>
        </w:rPr>
        <w:t xml:space="preserve"> located on the Westminster College campus in Fulton and is open daily from 10 a.m. to 4:30 p.m.  </w:t>
      </w:r>
    </w:p>
    <w:p w14:paraId="71BFEB51"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In 1946, it was at Westminster College that Winston Churchill delivered one of the most significant speeches of his long and illustrious career. That address, formally entitled, ‘Sinews of Peace,’ but best known for the evocative phrase “An Iron Curtain has descended across the Continent,” effectively marked the beginning of the Cold War and linked, forever, Fulton and Westminster College with Winston Churchill.  </w:t>
      </w:r>
    </w:p>
    <w:p w14:paraId="6AB36734"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In the 1960s Westminster College set out to mark what would be the 20th anniversary of Churchill’s visit. After due consideration of traditional modes of commemoration, Westminster College settled on the rather more ambitious notion of moving a Christopher Wren-designed church from London. This Church, St. Mary the Virgin Aldermanbury, had stood in London since 1677 when it replaced an earlier structure that had sat on the same site since the 12th century. This magnificent building, badly damaged during the London Blitz, was moved stone by stone to Westminster’s Campus and rebuilt to Wren’s original specifications.  </w:t>
      </w:r>
    </w:p>
    <w:p w14:paraId="7F8B271B"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Beneath the church is America’s National Churchill Museum itself, which, through the imaginative and innovative use of technology, brings to life the story of Winston Churchill and the world he knew. The displays and permanent exhibition, together with a host of associated programs and events that support it, was recognized in 2009 by the United States Congress as America’s permanent tribute to this great man and formally designated as America’s National Churchill Museum. </w:t>
      </w:r>
      <w:r w:rsidRPr="00AD4F04">
        <w:rPr>
          <w:rFonts w:ascii="Calibri" w:eastAsia="Times New Roman" w:hAnsi="Calibri" w:cs="Calibri"/>
          <w:kern w:val="0"/>
          <w:sz w:val="24"/>
          <w:szCs w:val="24"/>
          <w14:ligatures w14:val="none"/>
        </w:rPr>
        <w:br/>
        <w:t>_________________________________________________________________</w:t>
      </w:r>
    </w:p>
    <w:p w14:paraId="18682242"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b/>
          <w:bCs/>
          <w:kern w:val="0"/>
          <w:sz w:val="24"/>
          <w:szCs w:val="24"/>
          <w14:ligatures w14:val="none"/>
        </w:rPr>
        <w:lastRenderedPageBreak/>
        <w:t>Wineries/Tasting Rooms/Restaurants of mid-Missouri: </w:t>
      </w:r>
    </w:p>
    <w:p w14:paraId="6DF703BB"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 xml:space="preserve">• Hermann: Stonehill, </w:t>
      </w:r>
      <w:proofErr w:type="spellStart"/>
      <w:r w:rsidRPr="00AD4F04">
        <w:rPr>
          <w:rFonts w:ascii="Calibri" w:eastAsia="Times New Roman" w:hAnsi="Calibri" w:cs="Calibri"/>
          <w:kern w:val="0"/>
          <w:sz w:val="24"/>
          <w:szCs w:val="24"/>
          <w14:ligatures w14:val="none"/>
        </w:rPr>
        <w:t>Hermannhof</w:t>
      </w:r>
      <w:proofErr w:type="spellEnd"/>
      <w:r w:rsidRPr="00AD4F04">
        <w:rPr>
          <w:rFonts w:ascii="Calibri" w:eastAsia="Times New Roman" w:hAnsi="Calibri" w:cs="Calibri"/>
          <w:kern w:val="0"/>
          <w:sz w:val="24"/>
          <w:szCs w:val="24"/>
          <w14:ligatures w14:val="none"/>
        </w:rPr>
        <w:t xml:space="preserve">, Reserve Cellars of Hermann, </w:t>
      </w:r>
      <w:proofErr w:type="spellStart"/>
      <w:r w:rsidRPr="00AD4F04">
        <w:rPr>
          <w:rFonts w:ascii="Calibri" w:eastAsia="Times New Roman" w:hAnsi="Calibri" w:cs="Calibri"/>
          <w:kern w:val="0"/>
          <w:sz w:val="24"/>
          <w:szCs w:val="24"/>
          <w14:ligatures w14:val="none"/>
        </w:rPr>
        <w:t>Dierberg</w:t>
      </w:r>
      <w:proofErr w:type="spellEnd"/>
      <w:r w:rsidRPr="00AD4F04">
        <w:rPr>
          <w:rFonts w:ascii="Calibri" w:eastAsia="Times New Roman" w:hAnsi="Calibri" w:cs="Calibri"/>
          <w:kern w:val="0"/>
          <w:sz w:val="24"/>
          <w:szCs w:val="24"/>
          <w14:ligatures w14:val="none"/>
        </w:rPr>
        <w:t xml:space="preserve"> Star Lane Winery, Oak Glen Vineyards and Winery, Adam Puchta Winery. About a 2-hour drive from Sedalia </w:t>
      </w:r>
    </w:p>
    <w:p w14:paraId="38572142"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 xml:space="preserve">• Glasgow: </w:t>
      </w:r>
      <w:proofErr w:type="spellStart"/>
      <w:r w:rsidRPr="00AD4F04">
        <w:rPr>
          <w:rFonts w:ascii="Calibri" w:eastAsia="Times New Roman" w:hAnsi="Calibri" w:cs="Calibri"/>
          <w:kern w:val="0"/>
          <w:sz w:val="24"/>
          <w:szCs w:val="24"/>
          <w14:ligatures w14:val="none"/>
        </w:rPr>
        <w:t>Bushwacker</w:t>
      </w:r>
      <w:proofErr w:type="spellEnd"/>
      <w:r w:rsidRPr="00AD4F04">
        <w:rPr>
          <w:rFonts w:ascii="Calibri" w:eastAsia="Times New Roman" w:hAnsi="Calibri" w:cs="Calibri"/>
          <w:kern w:val="0"/>
          <w:sz w:val="24"/>
          <w:szCs w:val="24"/>
          <w14:ligatures w14:val="none"/>
        </w:rPr>
        <w:t xml:space="preserve"> Bend Winery, on the banks of the Missouri River. About a 1 hour and 15-minute drive from Sedalia </w:t>
      </w:r>
    </w:p>
    <w:p w14:paraId="01A3B26E" w14:textId="77777777" w:rsidR="00AD4F04" w:rsidRP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 Rocheport: Les Bourgeois Vineyards, Tasting Room and Restaurant. About an hour from Sedalia. Also close to Katy Bike Trail </w:t>
      </w:r>
    </w:p>
    <w:p w14:paraId="0000C416" w14:textId="77777777" w:rsid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 Holts Summit: Canterbury Hill Winery and Restaurant. About an hour’s drive from Sedalia </w:t>
      </w:r>
    </w:p>
    <w:p w14:paraId="38EF2E23" w14:textId="2FDDFCFA" w:rsidR="00AD4F04" w:rsidRDefault="00AD4F04" w:rsidP="00AD4F04">
      <w:pPr>
        <w:spacing w:before="100" w:beforeAutospacing="1" w:after="100" w:afterAutospacing="1" w:line="240" w:lineRule="auto"/>
        <w:rPr>
          <w:rFonts w:ascii="Calibri" w:eastAsia="Times New Roman" w:hAnsi="Calibri" w:cs="Calibri"/>
          <w:kern w:val="0"/>
          <w:sz w:val="24"/>
          <w:szCs w:val="24"/>
          <w14:ligatures w14:val="none"/>
        </w:rPr>
      </w:pPr>
      <w:r w:rsidRPr="00AD4F04">
        <w:rPr>
          <w:rFonts w:ascii="Calibri" w:eastAsia="Times New Roman" w:hAnsi="Calibri" w:cs="Calibri"/>
          <w:kern w:val="0"/>
          <w:sz w:val="24"/>
          <w:szCs w:val="24"/>
          <w14:ligatures w14:val="none"/>
        </w:rPr>
        <w:t>_________________________________________________________________</w:t>
      </w:r>
    </w:p>
    <w:p w14:paraId="6D23396A" w14:textId="77777777" w:rsidR="00AD4F04" w:rsidRPr="00AD4F04" w:rsidRDefault="00AD4F04" w:rsidP="00AD4F04">
      <w:pPr>
        <w:spacing w:before="100" w:beforeAutospacing="1" w:after="100" w:afterAutospacing="1" w:line="240" w:lineRule="auto"/>
        <w:rPr>
          <w:rFonts w:ascii="Calibri" w:eastAsia="Times New Roman" w:hAnsi="Calibri" w:cs="Calibri"/>
          <w:i/>
          <w:iCs/>
          <w:kern w:val="0"/>
          <w:sz w:val="24"/>
          <w:szCs w:val="24"/>
          <w14:ligatures w14:val="none"/>
        </w:rPr>
      </w:pPr>
    </w:p>
    <w:p w14:paraId="3AC991F9" w14:textId="40A06C36" w:rsidR="00AD4F04" w:rsidRPr="00AD4F04" w:rsidRDefault="00AD4F04" w:rsidP="00AD4F04">
      <w:pPr>
        <w:spacing w:before="100" w:beforeAutospacing="1" w:after="100" w:afterAutospacing="1" w:line="240" w:lineRule="auto"/>
        <w:jc w:val="center"/>
        <w:rPr>
          <w:i/>
          <w:iCs/>
        </w:rPr>
      </w:pPr>
      <w:r w:rsidRPr="00AD4F04">
        <w:rPr>
          <w:i/>
          <w:iCs/>
        </w:rPr>
        <w:t xml:space="preserve">Thank you to our Tours Chair, Katherine Welsh, BRN 24571 </w:t>
      </w:r>
      <w:r>
        <w:rPr>
          <w:i/>
          <w:iCs/>
        </w:rPr>
        <w:br/>
      </w:r>
      <w:r w:rsidRPr="00AD4F04">
        <w:rPr>
          <w:i/>
          <w:iCs/>
        </w:rPr>
        <w:t>for compiling our ACI Rally2024 Group Bus Tours &amp; Day Trip Options!</w:t>
      </w:r>
    </w:p>
    <w:p w14:paraId="386F3438" w14:textId="77777777" w:rsidR="00AD4F04" w:rsidRPr="00AD4F04" w:rsidRDefault="00AD4F04" w:rsidP="00AD4F04">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E370E38" w14:textId="77777777" w:rsidR="004035AC" w:rsidRPr="00AD4F04" w:rsidRDefault="004035AC" w:rsidP="00AD4F04"/>
    <w:sectPr w:rsidR="004035AC" w:rsidRPr="00AD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04"/>
    <w:rsid w:val="00124B61"/>
    <w:rsid w:val="004035AC"/>
    <w:rsid w:val="00AD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8862B"/>
  <w15:chartTrackingRefBased/>
  <w15:docId w15:val="{D4A10D6F-FE3A-46FE-B417-9F1A0DF4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F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4F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4F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AD4F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4F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4F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4F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4F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4F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F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4F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4F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AD4F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4F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4F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4F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4F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4F04"/>
    <w:rPr>
      <w:rFonts w:eastAsiaTheme="majorEastAsia" w:cstheme="majorBidi"/>
      <w:color w:val="272727" w:themeColor="text1" w:themeTint="D8"/>
    </w:rPr>
  </w:style>
  <w:style w:type="paragraph" w:styleId="Title">
    <w:name w:val="Title"/>
    <w:basedOn w:val="Normal"/>
    <w:next w:val="Normal"/>
    <w:link w:val="TitleChar"/>
    <w:uiPriority w:val="10"/>
    <w:qFormat/>
    <w:rsid w:val="00AD4F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F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4F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4F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4F04"/>
    <w:pPr>
      <w:spacing w:before="160"/>
      <w:jc w:val="center"/>
    </w:pPr>
    <w:rPr>
      <w:i/>
      <w:iCs/>
      <w:color w:val="404040" w:themeColor="text1" w:themeTint="BF"/>
    </w:rPr>
  </w:style>
  <w:style w:type="character" w:customStyle="1" w:styleId="QuoteChar">
    <w:name w:val="Quote Char"/>
    <w:basedOn w:val="DefaultParagraphFont"/>
    <w:link w:val="Quote"/>
    <w:uiPriority w:val="29"/>
    <w:rsid w:val="00AD4F04"/>
    <w:rPr>
      <w:i/>
      <w:iCs/>
      <w:color w:val="404040" w:themeColor="text1" w:themeTint="BF"/>
    </w:rPr>
  </w:style>
  <w:style w:type="paragraph" w:styleId="ListParagraph">
    <w:name w:val="List Paragraph"/>
    <w:basedOn w:val="Normal"/>
    <w:uiPriority w:val="34"/>
    <w:qFormat/>
    <w:rsid w:val="00AD4F04"/>
    <w:pPr>
      <w:ind w:left="720"/>
      <w:contextualSpacing/>
    </w:pPr>
  </w:style>
  <w:style w:type="character" w:styleId="IntenseEmphasis">
    <w:name w:val="Intense Emphasis"/>
    <w:basedOn w:val="DefaultParagraphFont"/>
    <w:uiPriority w:val="21"/>
    <w:qFormat/>
    <w:rsid w:val="00AD4F04"/>
    <w:rPr>
      <w:i/>
      <w:iCs/>
      <w:color w:val="0F4761" w:themeColor="accent1" w:themeShade="BF"/>
    </w:rPr>
  </w:style>
  <w:style w:type="paragraph" w:styleId="IntenseQuote">
    <w:name w:val="Intense Quote"/>
    <w:basedOn w:val="Normal"/>
    <w:next w:val="Normal"/>
    <w:link w:val="IntenseQuoteChar"/>
    <w:uiPriority w:val="30"/>
    <w:qFormat/>
    <w:rsid w:val="00AD4F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4F04"/>
    <w:rPr>
      <w:i/>
      <w:iCs/>
      <w:color w:val="0F4761" w:themeColor="accent1" w:themeShade="BF"/>
    </w:rPr>
  </w:style>
  <w:style w:type="character" w:styleId="IntenseReference">
    <w:name w:val="Intense Reference"/>
    <w:basedOn w:val="DefaultParagraphFont"/>
    <w:uiPriority w:val="32"/>
    <w:qFormat/>
    <w:rsid w:val="00AD4F04"/>
    <w:rPr>
      <w:b/>
      <w:bCs/>
      <w:smallCaps/>
      <w:color w:val="0F4761" w:themeColor="accent1" w:themeShade="BF"/>
      <w:spacing w:val="5"/>
    </w:rPr>
  </w:style>
  <w:style w:type="paragraph" w:styleId="NormalWeb">
    <w:name w:val="Normal (Web)"/>
    <w:basedOn w:val="Normal"/>
    <w:uiPriority w:val="99"/>
    <w:semiHidden/>
    <w:unhideWhenUsed/>
    <w:rsid w:val="00AD4F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D4F04"/>
    <w:rPr>
      <w:b/>
      <w:bCs/>
    </w:rPr>
  </w:style>
  <w:style w:type="character" w:styleId="Hyperlink">
    <w:name w:val="Hyperlink"/>
    <w:basedOn w:val="DefaultParagraphFont"/>
    <w:uiPriority w:val="99"/>
    <w:semiHidden/>
    <w:unhideWhenUsed/>
    <w:rsid w:val="00AD4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06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wondersofwildlife.org/tickets-pricing" TargetMode="External"/><Relationship Id="rId4" Type="http://schemas.openxmlformats.org/officeDocument/2006/relationships/hyperlink" Target="https://mostateparks.com/page/54128/interpretive-programs-and-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879</Words>
  <Characters>5192</Characters>
  <Application>Microsoft Office Word</Application>
  <DocSecurity>0</DocSecurity>
  <Lines>88</Lines>
  <Paragraphs>25</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Yonyon</dc:creator>
  <cp:keywords/>
  <dc:description/>
  <cp:lastModifiedBy>Kristy Yonyon</cp:lastModifiedBy>
  <cp:revision>1</cp:revision>
  <dcterms:created xsi:type="dcterms:W3CDTF">2024-05-03T13:07:00Z</dcterms:created>
  <dcterms:modified xsi:type="dcterms:W3CDTF">2024-05-03T13:17:00Z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0983a3b6-11ff-48c7-88a6-3eb666cbfc3e</vt:lpwstr>
  </property>
</Properties>
</file>